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5CF8D0" w14:textId="77777777" w:rsidR="008806A2" w:rsidRPr="008806A2" w:rsidRDefault="008806A2" w:rsidP="000057B8">
      <w:pPr>
        <w:jc w:val="center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Klauzula informacyjna</w:t>
      </w:r>
    </w:p>
    <w:p w14:paraId="30C22A84" w14:textId="77777777" w:rsidR="008806A2" w:rsidRPr="008806A2" w:rsidRDefault="008806A2" w:rsidP="00C246A1">
      <w:pPr>
        <w:jc w:val="center"/>
        <w:rPr>
          <w:rFonts w:eastAsiaTheme="minorEastAsia"/>
          <w:b/>
          <w:bCs/>
          <w:kern w:val="0"/>
          <w:lang w:eastAsia="pl-PL"/>
          <w14:ligatures w14:val="none"/>
        </w:rPr>
      </w:pPr>
      <w:bookmarkStart w:id="0" w:name="_GoBack"/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W ramach projektu „Dolnośląski program pomocy uczniom niepełnosprawnym „Sprawny Uczeń” realizowanego w ramach programu FEDS 2021-2027</w:t>
      </w:r>
    </w:p>
    <w:bookmarkEnd w:id="0"/>
    <w:p w14:paraId="23E5D376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</w:p>
    <w:p w14:paraId="42EE109C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Klauzula informacyjna Partnera Wiodącego projektu „Dolnośląski program pomocy uczniom niepełnosprawnym „Sprawny Uczeń”</w:t>
      </w:r>
    </w:p>
    <w:p w14:paraId="42001A19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</w:p>
    <w:p w14:paraId="18F5FA5D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W celu wykonania obowiązku nałożonego art. 13 i 14 RODO</w:t>
      </w:r>
      <w:r w:rsidRPr="008806A2">
        <w:rPr>
          <w:rFonts w:eastAsiaTheme="minorEastAsia"/>
          <w:kern w:val="0"/>
          <w:vertAlign w:val="superscript"/>
          <w:lang w:eastAsia="pl-PL"/>
          <w14:ligatures w14:val="none"/>
        </w:rPr>
        <w:footnoteReference w:id="1"/>
      </w:r>
      <w:r w:rsidRPr="008806A2">
        <w:rPr>
          <w:rFonts w:eastAsiaTheme="minorEastAsia"/>
          <w:kern w:val="0"/>
          <w:lang w:eastAsia="pl-PL"/>
          <w14:ligatures w14:val="none"/>
        </w:rPr>
        <w:t>, w związku z art. 88 ustawy o zasadach realizacji zadań finansowanych ze środków europejskich w perspektywie finansowej 2021-2027</w:t>
      </w:r>
      <w:r w:rsidRPr="008806A2">
        <w:rPr>
          <w:rFonts w:eastAsiaTheme="minorEastAsia"/>
          <w:kern w:val="0"/>
          <w:vertAlign w:val="superscript"/>
          <w:lang w:eastAsia="pl-PL"/>
          <w14:ligatures w14:val="none"/>
        </w:rPr>
        <w:footnoteReference w:id="2"/>
      </w:r>
      <w:r w:rsidRPr="008806A2">
        <w:rPr>
          <w:rFonts w:eastAsiaTheme="minorEastAsia"/>
          <w:kern w:val="0"/>
          <w:lang w:eastAsia="pl-PL"/>
          <w14:ligatures w14:val="none"/>
        </w:rPr>
        <w:t>, dalej ustawa wdrożeniowa, informujemy o zasadach przetwarzania Państwa danych osobowych:</w:t>
      </w:r>
    </w:p>
    <w:p w14:paraId="2F928DFD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</w:p>
    <w:p w14:paraId="245DF256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Administrator</w:t>
      </w:r>
    </w:p>
    <w:p w14:paraId="43269566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Administratorem Państwa danych jest: </w:t>
      </w:r>
    </w:p>
    <w:p w14:paraId="3A3E40D3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Dolnośląski Ośrodek Polityki Społecznej z siedzibą we Wrocławiu, ul. Trzebnicka 42-44, 50-230 Wrocław</w:t>
      </w:r>
    </w:p>
    <w:p w14:paraId="01499F2B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Cel przetwarzania danych</w:t>
      </w:r>
    </w:p>
    <w:p w14:paraId="006BF729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Dane osobowe będą przetwarzane w związku realizacją projektu pn. „Dolnośląski program pomocy uczniom niepełnosprawnym „Sprawny Uczeń” w ramach programu Fundusze Europejskie dla Dolnego Śląska 2021-2027 (FEDS 2021-2027) w szczególności w celu monitorowania, sprawozdawczości, komunikacji, publikacji, ewaluacji, zarządzania finansowego, weryfikacji i audytów oraz do celów określania kwalifikowalności uczestników. </w:t>
      </w:r>
    </w:p>
    <w:p w14:paraId="48F59EC3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Podanie danych jest dobrowolne, ale konieczne do realizacji wyżej wymienionego celu. Odmowa ich podania jest równoznaczna z brakiem możliwości podjęcia stosownych działań.</w:t>
      </w:r>
    </w:p>
    <w:p w14:paraId="11D86D07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 xml:space="preserve">Podstawa przetwarzania </w:t>
      </w:r>
    </w:p>
    <w:p w14:paraId="36DB6A07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Państwa dane osobowe będą przetwarzane w związku z tym, że: </w:t>
      </w:r>
    </w:p>
    <w:p w14:paraId="1A7F6922" w14:textId="77777777" w:rsidR="008806A2" w:rsidRPr="008806A2" w:rsidRDefault="008806A2" w:rsidP="008806A2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Przetwarzanie jest niezbędne do wypełnienia obowiązku prawnego ciążącego na administratorze (art. 6 ust. 1 lit. c, a w przypadku danych szczególnej kategorii art. 9 ust. 2 lit. g RODO), który określa: </w:t>
      </w:r>
    </w:p>
    <w:p w14:paraId="24F107FB" w14:textId="77777777" w:rsidR="008806A2" w:rsidRPr="008806A2" w:rsidRDefault="008806A2" w:rsidP="008806A2">
      <w:pPr>
        <w:numPr>
          <w:ilvl w:val="0"/>
          <w:numId w:val="1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rozporządzenie Parlamentu Europejskiego i Rady (UE) nr 2021/1060 z 24 czerwca 2021 r. ustanawiającego wspólne przepisy dotyczące Europejskiego Funduszu Rozwoju </w:t>
      </w:r>
      <w:r w:rsidRPr="008806A2">
        <w:rPr>
          <w:rFonts w:eastAsiaTheme="minorEastAsia"/>
          <w:kern w:val="0"/>
          <w:lang w:eastAsia="pl-PL"/>
          <w14:ligatures w14:val="none"/>
        </w:rPr>
        <w:lastRenderedPageBreak/>
        <w:t>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DCBFEBA" w14:textId="77777777" w:rsidR="008806A2" w:rsidRPr="008806A2" w:rsidRDefault="008806A2" w:rsidP="008806A2">
      <w:pPr>
        <w:numPr>
          <w:ilvl w:val="0"/>
          <w:numId w:val="1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8806A2">
        <w:rPr>
          <w:rFonts w:eastAsiaTheme="minorEastAsia"/>
          <w:kern w:val="0"/>
          <w:lang w:eastAsia="pl-PL"/>
          <w14:ligatures w14:val="none"/>
        </w:rPr>
        <w:t>późn</w:t>
      </w:r>
      <w:proofErr w:type="spellEnd"/>
      <w:r w:rsidRPr="008806A2">
        <w:rPr>
          <w:rFonts w:eastAsiaTheme="minorEastAsia"/>
          <w:kern w:val="0"/>
          <w:lang w:eastAsia="pl-PL"/>
          <w14:ligatures w14:val="none"/>
        </w:rPr>
        <w:t>. zm.)</w:t>
      </w:r>
    </w:p>
    <w:p w14:paraId="25F7F78B" w14:textId="77777777" w:rsidR="008806A2" w:rsidRPr="008806A2" w:rsidRDefault="008806A2" w:rsidP="008806A2">
      <w:pPr>
        <w:numPr>
          <w:ilvl w:val="0"/>
          <w:numId w:val="1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ustawa z dnia 28 kwietnia 2022 r. o zasadach realizacji zadań finansowanych ze środków europejskich w perspektywie finansowej 2021-2027, w szczególności art. 87-93,</w:t>
      </w:r>
    </w:p>
    <w:p w14:paraId="34E05E66" w14:textId="77777777" w:rsidR="008806A2" w:rsidRPr="008806A2" w:rsidRDefault="008806A2" w:rsidP="008806A2">
      <w:pPr>
        <w:numPr>
          <w:ilvl w:val="0"/>
          <w:numId w:val="1"/>
        </w:numPr>
        <w:spacing w:after="200" w:line="276" w:lineRule="auto"/>
        <w:rPr>
          <w:rFonts w:eastAsiaTheme="minorEastAsia"/>
          <w:iCs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ustawa z 14 czerwca 1960 r. - Kodeks postępowania administracyjnego,</w:t>
      </w:r>
    </w:p>
    <w:p w14:paraId="1E922CCC" w14:textId="77777777" w:rsidR="008806A2" w:rsidRPr="008806A2" w:rsidRDefault="008806A2" w:rsidP="008806A2">
      <w:pPr>
        <w:numPr>
          <w:ilvl w:val="0"/>
          <w:numId w:val="1"/>
        </w:numPr>
        <w:spacing w:after="200" w:line="276" w:lineRule="auto"/>
        <w:rPr>
          <w:rFonts w:eastAsiaTheme="minorEastAsia"/>
          <w:iCs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ustawa z 27 sierpnia 2009 r. o finansach publicznych. </w:t>
      </w:r>
    </w:p>
    <w:p w14:paraId="68CD5B5C" w14:textId="77777777" w:rsidR="008806A2" w:rsidRPr="008806A2" w:rsidRDefault="008806A2" w:rsidP="008806A2">
      <w:pPr>
        <w:ind w:left="720"/>
        <w:rPr>
          <w:rFonts w:eastAsiaTheme="minorEastAsia"/>
          <w:iCs/>
          <w:kern w:val="0"/>
          <w:lang w:eastAsia="pl-PL"/>
          <w14:ligatures w14:val="none"/>
        </w:rPr>
      </w:pPr>
    </w:p>
    <w:p w14:paraId="2936BCAD" w14:textId="77777777" w:rsidR="008806A2" w:rsidRPr="008806A2" w:rsidRDefault="008806A2" w:rsidP="008806A2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Osoba, której dane dotyczą wyraziła zgodę na przetwarzanie swoich danych osobowych w jednym lub większej liczbie określonych celów (art. 6 lit 1 ust. a RODO).</w:t>
      </w:r>
    </w:p>
    <w:p w14:paraId="33F11409" w14:textId="77777777" w:rsidR="008806A2" w:rsidRPr="008806A2" w:rsidRDefault="008806A2" w:rsidP="008806A2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Przetwarzanie jest niezbędne do wykonania umowy, której stroną jest osoba, której dane dotyczą, lub do podjęcia działań na żądanie osoby, której dane dotyczą, przed zawarciem umowy (art. 6 lit 1 ust. b RODO).</w:t>
      </w:r>
    </w:p>
    <w:p w14:paraId="429A7948" w14:textId="77777777" w:rsidR="008806A2" w:rsidRPr="008806A2" w:rsidRDefault="008806A2" w:rsidP="008806A2">
      <w:pPr>
        <w:numPr>
          <w:ilvl w:val="0"/>
          <w:numId w:val="3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Przetwarzanie jest niezbędne do wykonania zadania realizowanego w interesie publicznym lub w ramach sprawowania władzy publicznej powierzonej administratorowi (art. 6 ust. 1 lit. e RODO).</w:t>
      </w:r>
    </w:p>
    <w:p w14:paraId="3B2B9B18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Zakres przetwarzanych danych.</w:t>
      </w:r>
    </w:p>
    <w:p w14:paraId="12E9BCB1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Zakres danych, które możemy przetwarzać został określony w art. 87 ust. 2 ustawy wdrożeniowej i obejmuje:</w:t>
      </w:r>
    </w:p>
    <w:p w14:paraId="2BF88507" w14:textId="77777777" w:rsidR="008806A2" w:rsidRPr="008806A2" w:rsidRDefault="008806A2" w:rsidP="008806A2">
      <w:pPr>
        <w:rPr>
          <w:rFonts w:eastAsiaTheme="minorEastAsia"/>
          <w:b/>
          <w:bCs/>
          <w:kern w:val="0"/>
          <w:u w:val="single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u w:val="single"/>
          <w:lang w:eastAsia="pl-PL"/>
          <w14:ligatures w14:val="none"/>
        </w:rPr>
        <w:t>W odniesieniu do uczestników projektu:</w:t>
      </w:r>
    </w:p>
    <w:p w14:paraId="78143641" w14:textId="77777777" w:rsidR="008806A2" w:rsidRPr="008806A2" w:rsidRDefault="008806A2" w:rsidP="008806A2">
      <w:pPr>
        <w:numPr>
          <w:ilvl w:val="0"/>
          <w:numId w:val="4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Zgodnie z art. 87 ust. 2 i 3 ustawy wdrożeniowej:</w:t>
      </w:r>
    </w:p>
    <w:p w14:paraId="3A725E37" w14:textId="77777777" w:rsidR="008806A2" w:rsidRPr="008806A2" w:rsidRDefault="008806A2" w:rsidP="008806A2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identyfikujące osoby fizyczne, takie jak imię i nazwisko, adres, adres poczty elektronicznej, adres, numer telefonu, numer Powszechnego Elektronicznego Systemu Ewidencji Ludności (PESEL), płeć, wiek, wykształcenie,</w:t>
      </w:r>
    </w:p>
    <w:p w14:paraId="50952E89" w14:textId="77777777" w:rsidR="008806A2" w:rsidRPr="008806A2" w:rsidRDefault="008806A2" w:rsidP="008806A2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związane z zakresem uczestnictwa osób fizycznych w projekcie, niewymienione w pkt 1, takie jak obywatelstwo, obszar według stopnia urbanizacji (DEGURBA), status</w:t>
      </w: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 xml:space="preserve"> mieszkaniowy, </w:t>
      </w:r>
      <w:r w:rsidRPr="008806A2">
        <w:rPr>
          <w:rFonts w:eastAsiaTheme="minorEastAsia"/>
          <w:kern w:val="0"/>
          <w:lang w:eastAsia="pl-PL"/>
          <w14:ligatures w14:val="none"/>
        </w:rPr>
        <w:t>data rozpoczęcia udziału w projekcie lub wsparciu, data zakończenia udziału w projekcie lub wsparciu, status na rynku pracy, forma i okres zaangażowania w projekcie, planowana data zakończenia edukacji w placówce edukacyjnej, w której skorzystano ze wsparcia;</w:t>
      </w:r>
    </w:p>
    <w:p w14:paraId="06270D59" w14:textId="77777777" w:rsidR="008806A2" w:rsidRPr="008806A2" w:rsidRDefault="008806A2" w:rsidP="008806A2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lastRenderedPageBreak/>
        <w:t xml:space="preserve">dane osób fizycznych niewymienione w pkt 1, które widnieją na dokumentach potwierdzających kwalifikowalność wydatków, w tym kwota wynagrodzenia, numer rachunku bankowego, oraz dane dotyczące szczególnych potrzeb osób, o których mowa w </w:t>
      </w:r>
      <w:hyperlink r:id="rId7" w:history="1">
        <w:r w:rsidRPr="008806A2">
          <w:rPr>
            <w:rFonts w:eastAsiaTheme="minorEastAsia"/>
            <w:color w:val="0000FF"/>
            <w:kern w:val="0"/>
            <w:u w:val="single"/>
            <w:lang w:eastAsia="pl-PL"/>
            <w14:ligatures w14:val="none"/>
          </w:rPr>
          <w:t>art. 2 pkt 3</w:t>
        </w:r>
      </w:hyperlink>
      <w:r w:rsidRPr="008806A2">
        <w:rPr>
          <w:rFonts w:eastAsiaTheme="minorEastAsia"/>
          <w:kern w:val="0"/>
          <w:lang w:eastAsia="pl-PL"/>
          <w14:ligatures w14:val="none"/>
        </w:rPr>
        <w:t xml:space="preserve"> ustawy z dnia 19 lipca 2019 r. o zapewnianiu dostępności osobom ze szczególnymi potrzebami (Dz. U. z 2020 r. poz. 1062 oraz z 2022 r. poz. 975 i 1079).</w:t>
      </w:r>
    </w:p>
    <w:p w14:paraId="2337BF10" w14:textId="77777777" w:rsidR="008806A2" w:rsidRPr="008806A2" w:rsidRDefault="008806A2" w:rsidP="008806A2">
      <w:pPr>
        <w:numPr>
          <w:ilvl w:val="0"/>
          <w:numId w:val="5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dane dotyczące pochodzenia rasowego lub etnicznego lub zdrowia, o których mowa w art. 9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8806A2">
        <w:rPr>
          <w:rFonts w:eastAsiaTheme="minorEastAsia"/>
          <w:kern w:val="0"/>
          <w:lang w:eastAsia="pl-PL"/>
          <w14:ligatures w14:val="none"/>
        </w:rPr>
        <w:t>późn</w:t>
      </w:r>
      <w:proofErr w:type="spellEnd"/>
      <w:r w:rsidRPr="008806A2">
        <w:rPr>
          <w:rFonts w:eastAsiaTheme="minorEastAsia"/>
          <w:kern w:val="0"/>
          <w:lang w:eastAsia="pl-PL"/>
          <w14:ligatures w14:val="none"/>
        </w:rPr>
        <w:t>. zm.)</w:t>
      </w:r>
    </w:p>
    <w:p w14:paraId="2CA99757" w14:textId="77777777" w:rsidR="008806A2" w:rsidRPr="008806A2" w:rsidRDefault="008806A2" w:rsidP="008806A2">
      <w:pPr>
        <w:numPr>
          <w:ilvl w:val="0"/>
          <w:numId w:val="4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dotyczące faktu przebywania w pieczy zastępczej</w:t>
      </w: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.</w:t>
      </w:r>
    </w:p>
    <w:p w14:paraId="011FA5DF" w14:textId="77777777" w:rsidR="008806A2" w:rsidRPr="008806A2" w:rsidRDefault="008806A2" w:rsidP="008806A2">
      <w:pPr>
        <w:rPr>
          <w:rFonts w:eastAsiaTheme="minorEastAsia"/>
          <w:b/>
          <w:bCs/>
          <w:kern w:val="0"/>
          <w:u w:val="single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u w:val="single"/>
          <w:lang w:eastAsia="pl-PL"/>
          <w14:ligatures w14:val="none"/>
        </w:rPr>
        <w:t>W odniesieniu do personelu projektu:</w:t>
      </w:r>
    </w:p>
    <w:p w14:paraId="362B1781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Zgodnie z art. 87 ust. 2  ustawy wdrożeniowej:</w:t>
      </w:r>
    </w:p>
    <w:p w14:paraId="2E31923F" w14:textId="77777777" w:rsidR="008806A2" w:rsidRPr="008806A2" w:rsidRDefault="008806A2" w:rsidP="008806A2">
      <w:pPr>
        <w:numPr>
          <w:ilvl w:val="0"/>
          <w:numId w:val="6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identyfikujące osoby fizyczne, takie jak imię i nazwisko, adres, adres poczty elektronicznej, firma i adres, login, numer telefonu, numer faksu, numer Powszechnego Elektronicznego Systemu Ewidencji Ludności (PESEL), numer identyfikacji podatkowej (NIP), numer w krajowym rejestrze urzędowym podmiotów gospodarki narodowej (REGON) lub inne identyfikatory funkcjonujące w danym państwie, forma prawna prowadzonej działalności, płeć, wiek, wykształcenie, identyfikatory internetowe;</w:t>
      </w:r>
    </w:p>
    <w:p w14:paraId="3EC44CC9" w14:textId="77777777" w:rsidR="008806A2" w:rsidRPr="008806A2" w:rsidRDefault="008806A2" w:rsidP="008806A2">
      <w:pPr>
        <w:numPr>
          <w:ilvl w:val="0"/>
          <w:numId w:val="6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osób fizycznych niewymienione w pkt 1, które widnieją na dokumentach potwierdzających kwalifikowalność wydatków, w tym kwota wynagrodzenia, numer rachunku bankowego</w:t>
      </w:r>
    </w:p>
    <w:p w14:paraId="0BC282F4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 xml:space="preserve">Sposób pozyskiwania danych </w:t>
      </w:r>
    </w:p>
    <w:p w14:paraId="40268C81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pozyskujemy bezpośrednio od osób, których one dotyczą, z systemu teleinformatycznego, lub z rejestrów publicznych, o których mowa w art. 92 ust. 2 ustawy wdrożeniowej.</w:t>
      </w:r>
    </w:p>
    <w:p w14:paraId="21E8FDBE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Dostęp do danych osobowych</w:t>
      </w:r>
    </w:p>
    <w:p w14:paraId="025B2371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Dostęp do Państwa danych osobowych mają pracownicy i współpracownicy administratora. Ponadto Państwa dane osobowe mogą być powierzane lub udostępniane: </w:t>
      </w:r>
    </w:p>
    <w:p w14:paraId="7D6B491D" w14:textId="77777777" w:rsidR="008806A2" w:rsidRPr="008806A2" w:rsidRDefault="008806A2" w:rsidP="008806A2">
      <w:pPr>
        <w:numPr>
          <w:ilvl w:val="0"/>
          <w:numId w:val="7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podmiotom, którym zleciliśmy wykonywanie zadań w ramach realizacji projektu pn. „Dolnośląski program pomocy uczniom niepełnosprawnym „Sprawny Uczeń” w ramach programu FEDS 2021-2027,</w:t>
      </w:r>
    </w:p>
    <w:p w14:paraId="17E0DE0B" w14:textId="77777777" w:rsidR="008806A2" w:rsidRPr="008806A2" w:rsidRDefault="008806A2" w:rsidP="008806A2">
      <w:pPr>
        <w:numPr>
          <w:ilvl w:val="0"/>
          <w:numId w:val="7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28B303D2" w14:textId="77777777" w:rsidR="008806A2" w:rsidRPr="008806A2" w:rsidRDefault="008806A2" w:rsidP="008806A2">
      <w:pPr>
        <w:numPr>
          <w:ilvl w:val="0"/>
          <w:numId w:val="7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lastRenderedPageBreak/>
        <w:t>podmiotom, które wykonują dla nas usługi związane z obsługą i rozwojem systemów teleinformatycznych, a także zapewnieniem łączności, np. dostawcom rozwiązań IT i operatorom telekomunikacyjnym.</w:t>
      </w:r>
    </w:p>
    <w:p w14:paraId="76A64F20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 xml:space="preserve">Okres przechowywania danych </w:t>
      </w:r>
    </w:p>
    <w:p w14:paraId="65367589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Dane osobowe są przechowywane przez okres niezbędny do realizacji celów określonych w punkcie II. </w:t>
      </w:r>
    </w:p>
    <w:p w14:paraId="7547ECCC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Prawa osób, których dane dotyczą</w:t>
      </w:r>
    </w:p>
    <w:p w14:paraId="63543AC1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Przysługują Państwu następujące prawa: </w:t>
      </w:r>
    </w:p>
    <w:p w14:paraId="315EE6A4" w14:textId="77777777" w:rsidR="008806A2" w:rsidRPr="008806A2" w:rsidRDefault="008806A2" w:rsidP="008806A2">
      <w:pPr>
        <w:numPr>
          <w:ilvl w:val="0"/>
          <w:numId w:val="8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prawo dostępu do swoich danych oraz otrzymania ich kopii (art. 15 RODO), </w:t>
      </w:r>
    </w:p>
    <w:p w14:paraId="20C2E3F8" w14:textId="77777777" w:rsidR="008806A2" w:rsidRPr="008806A2" w:rsidRDefault="008806A2" w:rsidP="008806A2">
      <w:pPr>
        <w:numPr>
          <w:ilvl w:val="0"/>
          <w:numId w:val="8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prawo do sprostowania swoich danych (art. 16 RODO),  </w:t>
      </w:r>
    </w:p>
    <w:p w14:paraId="6FB05205" w14:textId="77777777" w:rsidR="008806A2" w:rsidRPr="008806A2" w:rsidRDefault="008806A2" w:rsidP="008806A2">
      <w:pPr>
        <w:numPr>
          <w:ilvl w:val="0"/>
          <w:numId w:val="8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prawo do usunięcia swoich danych (art. 17 RODO) - jeśli nie zaistniały okoliczności, o których mowa w art. 17 ust. 3 RODO,</w:t>
      </w:r>
    </w:p>
    <w:p w14:paraId="5A477B1B" w14:textId="77777777" w:rsidR="008806A2" w:rsidRPr="008806A2" w:rsidRDefault="008806A2" w:rsidP="008806A2">
      <w:pPr>
        <w:numPr>
          <w:ilvl w:val="0"/>
          <w:numId w:val="8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prawo do żądania od administratora ograniczenia przetwarzania swoich danych (art. 18 RODO),</w:t>
      </w:r>
    </w:p>
    <w:p w14:paraId="034AAD3A" w14:textId="77777777" w:rsidR="008806A2" w:rsidRPr="008806A2" w:rsidRDefault="008806A2" w:rsidP="008806A2">
      <w:pPr>
        <w:numPr>
          <w:ilvl w:val="0"/>
          <w:numId w:val="8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62E44B8E" w14:textId="77777777" w:rsidR="008806A2" w:rsidRPr="008806A2" w:rsidRDefault="008806A2" w:rsidP="008806A2">
      <w:pPr>
        <w:numPr>
          <w:ilvl w:val="0"/>
          <w:numId w:val="8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6B337D59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Zautomatyzowane podejmowanie decyzji</w:t>
      </w:r>
    </w:p>
    <w:p w14:paraId="315CAC5B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Dane osobowe nie będą podlegały zautomatyzowanemu podejmowaniu decyzji, w tym profilowaniu.</w:t>
      </w:r>
    </w:p>
    <w:p w14:paraId="4B4CDDA0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Przekazywanie danych do państwa trzeciego</w:t>
      </w:r>
    </w:p>
    <w:p w14:paraId="5EDF104D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Państwa dane osobowe nie będą przekazywane do państwa trzeciego.</w:t>
      </w:r>
    </w:p>
    <w:p w14:paraId="2E813743" w14:textId="77777777" w:rsidR="008806A2" w:rsidRPr="008806A2" w:rsidRDefault="008806A2" w:rsidP="008806A2">
      <w:pPr>
        <w:numPr>
          <w:ilvl w:val="0"/>
          <w:numId w:val="9"/>
        </w:numPr>
        <w:spacing w:after="200" w:line="276" w:lineRule="auto"/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Kontakt z administratorem danych i Inspektorem Ochrony Danych</w:t>
      </w:r>
    </w:p>
    <w:p w14:paraId="2E31BE49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Jeśli mają Państwo pytania dotyczące przetwarzania przez Dolnośląski Ośrodek Polityki Społecznej, prosimy kontaktować się z w następujący sposób: </w:t>
      </w:r>
    </w:p>
    <w:p w14:paraId="455DD228" w14:textId="77777777" w:rsidR="008806A2" w:rsidRPr="008806A2" w:rsidRDefault="008806A2" w:rsidP="008806A2">
      <w:pPr>
        <w:numPr>
          <w:ilvl w:val="0"/>
          <w:numId w:val="2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pocztą tradycyjną (Dolnośląski Ośrodek Polityki Społecznej, ul. Trzebnicka 42-44, 50-230 Wrocław), </w:t>
      </w:r>
    </w:p>
    <w:p w14:paraId="3B5427FE" w14:textId="77777777" w:rsidR="008806A2" w:rsidRPr="008806A2" w:rsidRDefault="008806A2" w:rsidP="008806A2">
      <w:pPr>
        <w:numPr>
          <w:ilvl w:val="0"/>
          <w:numId w:val="2"/>
        </w:numPr>
        <w:spacing w:after="200" w:line="276" w:lineRule="auto"/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 xml:space="preserve">elektronicznie (adres e-mail: </w:t>
      </w:r>
      <w:hyperlink r:id="rId8" w:history="1">
        <w:r w:rsidRPr="008806A2">
          <w:rPr>
            <w:rFonts w:eastAsiaTheme="minorEastAsia"/>
            <w:iCs/>
            <w:color w:val="0000FF"/>
            <w:kern w:val="0"/>
            <w:u w:val="single"/>
            <w:lang w:eastAsia="pl-PL"/>
            <w14:ligatures w14:val="none"/>
          </w:rPr>
          <w:t>iod@dops.wroc.pl</w:t>
        </w:r>
      </w:hyperlink>
      <w:r w:rsidRPr="008806A2">
        <w:rPr>
          <w:rFonts w:eastAsiaTheme="minorEastAsia"/>
          <w:iCs/>
          <w:kern w:val="0"/>
          <w:lang w:eastAsia="pl-PL"/>
          <w14:ligatures w14:val="none"/>
        </w:rPr>
        <w:t xml:space="preserve">) </w:t>
      </w:r>
      <w:r w:rsidRPr="008806A2">
        <w:rPr>
          <w:rFonts w:eastAsiaTheme="minorEastAsia"/>
          <w:kern w:val="0"/>
          <w:lang w:eastAsia="pl-PL"/>
          <w14:ligatures w14:val="none"/>
        </w:rPr>
        <w:t xml:space="preserve"> </w:t>
      </w:r>
    </w:p>
    <w:p w14:paraId="268EFE7C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</w:p>
    <w:p w14:paraId="56C5B243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>Miejscowość data ……………………….</w:t>
      </w: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ab/>
      </w: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ab/>
      </w: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ab/>
      </w:r>
      <w:r w:rsidRPr="008806A2">
        <w:rPr>
          <w:rFonts w:eastAsiaTheme="minorEastAsia"/>
          <w:b/>
          <w:bCs/>
          <w:kern w:val="0"/>
          <w:lang w:eastAsia="pl-PL"/>
          <w14:ligatures w14:val="none"/>
        </w:rPr>
        <w:tab/>
        <w:t>Podpis*</w:t>
      </w:r>
    </w:p>
    <w:p w14:paraId="79549EA9" w14:textId="77777777" w:rsidR="008806A2" w:rsidRPr="008806A2" w:rsidRDefault="008806A2" w:rsidP="008806A2">
      <w:pPr>
        <w:rPr>
          <w:rFonts w:eastAsiaTheme="minorEastAsia"/>
          <w:b/>
          <w:bCs/>
          <w:kern w:val="0"/>
          <w:lang w:eastAsia="pl-PL"/>
          <w14:ligatures w14:val="none"/>
        </w:rPr>
      </w:pPr>
    </w:p>
    <w:p w14:paraId="3E57AFEE" w14:textId="77777777" w:rsidR="008806A2" w:rsidRPr="008806A2" w:rsidRDefault="008806A2" w:rsidP="008806A2">
      <w:pPr>
        <w:rPr>
          <w:rFonts w:eastAsiaTheme="minorEastAsia"/>
          <w:kern w:val="0"/>
          <w:lang w:eastAsia="pl-PL"/>
          <w14:ligatures w14:val="none"/>
        </w:rPr>
      </w:pPr>
      <w:r w:rsidRPr="008806A2">
        <w:rPr>
          <w:rFonts w:eastAsiaTheme="minorEastAsia"/>
          <w:kern w:val="0"/>
          <w:lang w:eastAsia="pl-PL"/>
          <w14:ligatures w14:val="none"/>
        </w:rPr>
        <w:t>* W przypadku osoby nieposiadającej zdolności do czynności prawnych, fakt zapoznania się z powyższymi informacjami potwierdza jego opiekun prawny</w:t>
      </w:r>
    </w:p>
    <w:p w14:paraId="6983113A" w14:textId="77777777" w:rsidR="00313CE2" w:rsidRDefault="00313CE2"/>
    <w:sectPr w:rsidR="00313CE2" w:rsidSect="00B755B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2F7633" w14:textId="77777777" w:rsidR="00EA034E" w:rsidRDefault="00EA034E" w:rsidP="00FB1314">
      <w:pPr>
        <w:spacing w:after="0" w:line="240" w:lineRule="auto"/>
      </w:pPr>
      <w:r>
        <w:separator/>
      </w:r>
    </w:p>
  </w:endnote>
  <w:endnote w:type="continuationSeparator" w:id="0">
    <w:p w14:paraId="038232CB" w14:textId="77777777" w:rsidR="00EA034E" w:rsidRDefault="00EA034E" w:rsidP="00FB1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AE2840" w14:textId="77777777" w:rsidR="006B3D94" w:rsidRDefault="006B3D9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AEF64" w14:textId="15DA6A94" w:rsidR="00FB1314" w:rsidRDefault="00493C50" w:rsidP="00313CE2">
    <w:pPr>
      <w:pStyle w:val="Stopka"/>
      <w:jc w:val="center"/>
    </w:pPr>
    <w:r>
      <w:rPr>
        <w:noProof/>
        <w:lang w:eastAsia="pl-PL"/>
      </w:rPr>
      <w:drawing>
        <wp:inline distT="0" distB="0" distL="0" distR="0" wp14:anchorId="554B014D" wp14:editId="2214F56B">
          <wp:extent cx="5047200" cy="612000"/>
          <wp:effectExtent l="0" t="0" r="1270" b="0"/>
          <wp:docPr id="576213673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7200" cy="61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98E14A" w14:textId="77777777" w:rsidR="006B3D94" w:rsidRDefault="006B3D9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4FAAF" w14:textId="77777777" w:rsidR="00EA034E" w:rsidRDefault="00EA034E" w:rsidP="00FB1314">
      <w:pPr>
        <w:spacing w:after="0" w:line="240" w:lineRule="auto"/>
      </w:pPr>
      <w:r>
        <w:separator/>
      </w:r>
    </w:p>
  </w:footnote>
  <w:footnote w:type="continuationSeparator" w:id="0">
    <w:p w14:paraId="75EF5B97" w14:textId="77777777" w:rsidR="00EA034E" w:rsidRDefault="00EA034E" w:rsidP="00FB1314">
      <w:pPr>
        <w:spacing w:after="0" w:line="240" w:lineRule="auto"/>
      </w:pPr>
      <w:r>
        <w:continuationSeparator/>
      </w:r>
    </w:p>
  </w:footnote>
  <w:footnote w:id="1">
    <w:p w14:paraId="45052516" w14:textId="77777777" w:rsidR="008806A2" w:rsidRDefault="008806A2" w:rsidP="008806A2">
      <w:pPr>
        <w:pStyle w:val="Tekstprzypisudolnego"/>
        <w:ind w:left="142" w:hanging="142"/>
        <w:rPr>
          <w:rFonts w:cstheme="minorHAnsi"/>
          <w:sz w:val="18"/>
          <w:szCs w:val="18"/>
        </w:rPr>
      </w:pPr>
      <w:r>
        <w:rPr>
          <w:rStyle w:val="Odwoanieprzypisudolnego"/>
          <w:rFonts w:eastAsia="Calibri" w:cstheme="minorHAnsi"/>
          <w:sz w:val="18"/>
          <w:szCs w:val="18"/>
        </w:rPr>
        <w:footnoteRef/>
      </w:r>
      <w:r>
        <w:rPr>
          <w:rFonts w:cstheme="minorHAnsi"/>
          <w:sz w:val="18"/>
          <w:szCs w:val="18"/>
        </w:rPr>
        <w:t xml:space="preserve"> Rozporządzenie Parlamentu Europejskiego i Rady (UE) 2016/679 z 27 kwietnia 2016 r. w sprawie ochrony osób fizycznych w związku z przetwarzaniem danych osobowych i w sprawie swobodnego przepływu takich danych (Dz. Urz. UE. L 119 z 4 maja 2016 r., s.1-88).</w:t>
      </w:r>
    </w:p>
  </w:footnote>
  <w:footnote w:id="2">
    <w:p w14:paraId="716C9ED9" w14:textId="77777777" w:rsidR="008806A2" w:rsidRDefault="008806A2" w:rsidP="008806A2">
      <w:pPr>
        <w:pStyle w:val="Tekstprzypisudolnego"/>
        <w:ind w:left="142" w:hanging="142"/>
        <w:rPr>
          <w:rFonts w:cstheme="minorHAnsi"/>
          <w:sz w:val="18"/>
          <w:szCs w:val="18"/>
        </w:rPr>
      </w:pPr>
      <w:r>
        <w:rPr>
          <w:rStyle w:val="Odwoanieprzypisudolnego"/>
          <w:rFonts w:eastAsia="Calibri" w:cstheme="minorHAnsi"/>
          <w:sz w:val="18"/>
          <w:szCs w:val="18"/>
        </w:rPr>
        <w:footnoteRef/>
      </w:r>
      <w:r>
        <w:rPr>
          <w:rFonts w:cstheme="minorHAnsi"/>
          <w:sz w:val="18"/>
          <w:szCs w:val="18"/>
        </w:rPr>
        <w:t xml:space="preserve"> Ustawa z dnia 28 kwietnia 2022 r o zasadach realizacji zadań finansowanych ze środków europejskich w perspektywie finansowej 2021-2027 (Dz.U. 2022 poz. 1079), zwana dalej „ustawą wdrożeniową”.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C88276" w14:textId="77777777" w:rsidR="006B3D94" w:rsidRDefault="006B3D9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814BF3" w14:textId="770E8DBE" w:rsidR="00FB1314" w:rsidRDefault="006B3D94" w:rsidP="00313CE2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4609C81" wp14:editId="0960A0B6">
          <wp:extent cx="5047200" cy="612000"/>
          <wp:effectExtent l="0" t="0" r="1270" b="0"/>
          <wp:docPr id="1449749304" name="Obraz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974930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47200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FAD119F" w14:textId="77777777" w:rsidR="00FB1314" w:rsidRDefault="00FB1314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BC478" w14:textId="77777777" w:rsidR="006B3D94" w:rsidRDefault="006B3D9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1F1062"/>
    <w:multiLevelType w:val="hybridMultilevel"/>
    <w:tmpl w:val="A62A194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A573E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3">
      <w:numFmt w:val="decimal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D2308F"/>
    <w:multiLevelType w:val="hybridMultilevel"/>
    <w:tmpl w:val="FF3E9978"/>
    <w:lvl w:ilvl="0" w:tplc="FFFFFFFF">
      <w:start w:val="1"/>
      <w:numFmt w:val="decimal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4617BF"/>
    <w:multiLevelType w:val="hybridMultilevel"/>
    <w:tmpl w:val="3EDAC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BE75C1"/>
    <w:multiLevelType w:val="hybridMultilevel"/>
    <w:tmpl w:val="BA88763E"/>
    <w:lvl w:ilvl="0" w:tplc="FFFFFFFF">
      <w:start w:val="1"/>
      <w:numFmt w:val="upperRoman"/>
      <w:lvlText w:val="%1."/>
      <w:lvlJc w:val="left"/>
      <w:pPr>
        <w:ind w:left="1080" w:hanging="72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47133C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03">
      <w:numFmt w:val="decimal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numFmt w:val="decimal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numFmt w:val="decimal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1314"/>
    <w:rsid w:val="000057B8"/>
    <w:rsid w:val="000D095B"/>
    <w:rsid w:val="000E6421"/>
    <w:rsid w:val="00161291"/>
    <w:rsid w:val="0020630B"/>
    <w:rsid w:val="00311617"/>
    <w:rsid w:val="00313CE2"/>
    <w:rsid w:val="003F498B"/>
    <w:rsid w:val="00493C50"/>
    <w:rsid w:val="0055306E"/>
    <w:rsid w:val="00553094"/>
    <w:rsid w:val="00584D09"/>
    <w:rsid w:val="00647F29"/>
    <w:rsid w:val="006B3D94"/>
    <w:rsid w:val="007E7FDC"/>
    <w:rsid w:val="0086363A"/>
    <w:rsid w:val="008806A2"/>
    <w:rsid w:val="008E6171"/>
    <w:rsid w:val="00910107"/>
    <w:rsid w:val="0091387B"/>
    <w:rsid w:val="00A347F9"/>
    <w:rsid w:val="00AD718D"/>
    <w:rsid w:val="00AF1EB1"/>
    <w:rsid w:val="00B755B5"/>
    <w:rsid w:val="00C246A1"/>
    <w:rsid w:val="00C8613C"/>
    <w:rsid w:val="00D44BA1"/>
    <w:rsid w:val="00E63625"/>
    <w:rsid w:val="00EA034E"/>
    <w:rsid w:val="00EB44B0"/>
    <w:rsid w:val="00F81718"/>
    <w:rsid w:val="00FB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B83B0F"/>
  <w15:chartTrackingRefBased/>
  <w15:docId w15:val="{BB4B7F39-900A-4BF7-BDB4-95242ACF9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1314"/>
  </w:style>
  <w:style w:type="paragraph" w:styleId="Stopka">
    <w:name w:val="footer"/>
    <w:basedOn w:val="Normalny"/>
    <w:link w:val="StopkaZnak"/>
    <w:uiPriority w:val="99"/>
    <w:unhideWhenUsed/>
    <w:rsid w:val="00FB13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1314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806A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806A2"/>
    <w:rPr>
      <w:sz w:val="20"/>
      <w:szCs w:val="20"/>
    </w:rPr>
  </w:style>
  <w:style w:type="character" w:styleId="Odwoanieprzypisudolnego">
    <w:name w:val="footnote reference"/>
    <w:aliases w:val="Footnote Reference Number,Footnote number,E FNZ,-E Fußnotenzeichen,Footnote#,Footnote symbol,Times 10 Point,Exposant 3 Point,Ref,de nota al pie,Footnote reference number,note TESI,SUPERS,EN Footnote Reference,fr,o,Footnotemark"/>
    <w:uiPriority w:val="99"/>
    <w:qFormat/>
    <w:rsid w:val="008806A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dops.wroc.p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sip.lex.pl/akty-prawne/dzu-dziennik-ustaw/zapewnianie-dostepnosci-osobom-ze-szczegolnymi-potrzebami-18889037/art-2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1251</Words>
  <Characters>7509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Serweta</dc:creator>
  <cp:keywords/>
  <dc:description/>
  <cp:lastModifiedBy>Joanna Słowik-Serweta</cp:lastModifiedBy>
  <cp:revision>6</cp:revision>
  <dcterms:created xsi:type="dcterms:W3CDTF">2024-11-14T10:42:00Z</dcterms:created>
  <dcterms:modified xsi:type="dcterms:W3CDTF">2024-11-18T11:27:00Z</dcterms:modified>
</cp:coreProperties>
</file>